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09" w:rsidRPr="00F41552" w:rsidRDefault="002B06CA" w:rsidP="00B52509">
      <w:pPr>
        <w:spacing w:after="0" w:line="276" w:lineRule="auto"/>
        <w:ind w:left="120"/>
        <w:jc w:val="center"/>
        <w:rPr>
          <w:kern w:val="0"/>
          <w:sz w:val="28"/>
          <w:szCs w:val="28"/>
        </w:rPr>
      </w:pPr>
      <w:bookmarkStart w:id="0" w:name="block-12367295"/>
      <w:r>
        <w:rPr>
          <w:noProof/>
          <w:kern w:val="0"/>
          <w:sz w:val="28"/>
          <w:szCs w:val="28"/>
          <w:lang w:eastAsia="ru-RU"/>
        </w:rPr>
        <w:drawing>
          <wp:inline distT="0" distB="0" distL="0" distR="0">
            <wp:extent cx="8963025" cy="6336831"/>
            <wp:effectExtent l="19050" t="0" r="9525" b="0"/>
            <wp:docPr id="1" name="Рисунок 1" descr="C:\Users\Учитель\Desktop\сканы\Scanitto_2023-09-2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каны\Scanitto_2023-09-25_002.jpg"/>
                    <pic:cNvPicPr>
                      <a:picLocks noChangeAspect="1" noChangeArrowheads="1"/>
                    </pic:cNvPicPr>
                  </pic:nvPicPr>
                  <pic:blipFill>
                    <a:blip r:embed="rId6" cstate="print"/>
                    <a:srcRect/>
                    <a:stretch>
                      <a:fillRect/>
                    </a:stretch>
                  </pic:blipFill>
                  <pic:spPr bwMode="auto">
                    <a:xfrm>
                      <a:off x="0" y="0"/>
                      <a:ext cx="8963025" cy="6336831"/>
                    </a:xfrm>
                    <a:prstGeom prst="rect">
                      <a:avLst/>
                    </a:prstGeom>
                    <a:noFill/>
                    <a:ln w="9525">
                      <a:noFill/>
                      <a:miter lim="800000"/>
                      <a:headEnd/>
                      <a:tailEnd/>
                    </a:ln>
                  </pic:spPr>
                </pic:pic>
              </a:graphicData>
            </a:graphic>
          </wp:inline>
        </w:drawing>
      </w: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p>
    <w:p w:rsidR="00B52509" w:rsidRPr="00B52509" w:rsidRDefault="00B52509" w:rsidP="00B52509">
      <w:pPr>
        <w:spacing w:after="0" w:line="276" w:lineRule="auto"/>
        <w:ind w:left="120"/>
        <w:jc w:val="center"/>
        <w:rPr>
          <w:kern w:val="0"/>
        </w:rPr>
      </w:pPr>
      <w:r w:rsidRPr="00B52509">
        <w:rPr>
          <w:rFonts w:ascii="Times New Roman" w:hAnsi="Times New Roman"/>
          <w:color w:val="000000"/>
          <w:kern w:val="0"/>
          <w:sz w:val="28"/>
        </w:rPr>
        <w:t>​</w:t>
      </w:r>
      <w:r w:rsidRPr="00B52509">
        <w:rPr>
          <w:rFonts w:ascii="Times New Roman" w:hAnsi="Times New Roman"/>
          <w:b/>
          <w:color w:val="000000"/>
          <w:kern w:val="0"/>
          <w:sz w:val="28"/>
        </w:rPr>
        <w:t>‌ ‌</w:t>
      </w:r>
      <w:r w:rsidRPr="00B52509">
        <w:rPr>
          <w:rFonts w:ascii="Times New Roman" w:hAnsi="Times New Roman"/>
          <w:color w:val="000000"/>
          <w:kern w:val="0"/>
          <w:sz w:val="28"/>
        </w:rPr>
        <w:t>​</w:t>
      </w:r>
    </w:p>
    <w:p w:rsidR="00B52509" w:rsidRPr="00B52509" w:rsidRDefault="00B52509" w:rsidP="00B52509">
      <w:pPr>
        <w:spacing w:after="0" w:line="276" w:lineRule="auto"/>
        <w:ind w:left="120"/>
        <w:rPr>
          <w:kern w:val="0"/>
        </w:rPr>
      </w:pPr>
    </w:p>
    <w:p w:rsidR="00B52509" w:rsidRPr="00B52509" w:rsidRDefault="00B52509" w:rsidP="00B52509">
      <w:pPr>
        <w:spacing w:after="200" w:line="276" w:lineRule="auto"/>
        <w:rPr>
          <w:kern w:val="0"/>
        </w:rPr>
        <w:sectPr w:rsidR="00B52509" w:rsidRPr="00B52509" w:rsidSect="005967DE">
          <w:pgSz w:w="16383" w:h="11906" w:orient="landscape"/>
          <w:pgMar w:top="851" w:right="1134" w:bottom="1701" w:left="1134" w:header="720" w:footer="720" w:gutter="0"/>
          <w:cols w:space="720"/>
        </w:sectPr>
      </w:pPr>
    </w:p>
    <w:p w:rsidR="00B52509" w:rsidRPr="00B52509" w:rsidRDefault="00B52509" w:rsidP="00B52509">
      <w:pPr>
        <w:spacing w:after="0" w:line="264" w:lineRule="auto"/>
        <w:ind w:left="120"/>
        <w:jc w:val="both"/>
        <w:rPr>
          <w:kern w:val="0"/>
        </w:rPr>
      </w:pPr>
      <w:bookmarkStart w:id="1" w:name="block-12367296"/>
      <w:bookmarkEnd w:id="0"/>
      <w:r w:rsidRPr="00B52509">
        <w:rPr>
          <w:rFonts w:ascii="Times New Roman" w:hAnsi="Times New Roman"/>
          <w:b/>
          <w:color w:val="000000"/>
          <w:kern w:val="0"/>
          <w:sz w:val="28"/>
        </w:rPr>
        <w:lastRenderedPageBreak/>
        <w:t>ПОЯСНИТЕЛЬНАЯ ЗАПИСКА</w:t>
      </w:r>
    </w:p>
    <w:p w:rsidR="00B52509" w:rsidRPr="00B52509" w:rsidRDefault="00B52509" w:rsidP="00B52509">
      <w:pPr>
        <w:spacing w:after="0" w:line="264" w:lineRule="auto"/>
        <w:ind w:left="120"/>
        <w:jc w:val="both"/>
        <w:rPr>
          <w:kern w:val="0"/>
        </w:rPr>
      </w:pP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52509" w:rsidRPr="00B52509" w:rsidRDefault="00B52509" w:rsidP="00B52509">
      <w:pPr>
        <w:spacing w:after="0" w:line="264" w:lineRule="auto"/>
        <w:ind w:firstLine="600"/>
        <w:jc w:val="both"/>
        <w:rPr>
          <w:kern w:val="0"/>
          <w:lang w:val="en-US"/>
        </w:rPr>
      </w:pPr>
      <w:proofErr w:type="spellStart"/>
      <w:r w:rsidRPr="00B52509">
        <w:rPr>
          <w:rFonts w:ascii="Times New Roman" w:hAnsi="Times New Roman"/>
          <w:color w:val="000000"/>
          <w:spacing w:val="-2"/>
          <w:kern w:val="0"/>
          <w:sz w:val="28"/>
          <w:lang w:val="en-US"/>
        </w:rPr>
        <w:t>Программа</w:t>
      </w:r>
      <w:proofErr w:type="spellEnd"/>
      <w:r w:rsidRPr="00B52509">
        <w:rPr>
          <w:rFonts w:ascii="Times New Roman" w:hAnsi="Times New Roman"/>
          <w:color w:val="000000"/>
          <w:spacing w:val="-2"/>
          <w:kern w:val="0"/>
          <w:sz w:val="28"/>
          <w:lang w:val="en-US"/>
        </w:rPr>
        <w:t xml:space="preserve"> ОБЖ </w:t>
      </w:r>
      <w:proofErr w:type="spellStart"/>
      <w:r w:rsidRPr="00B52509">
        <w:rPr>
          <w:rFonts w:ascii="Times New Roman" w:hAnsi="Times New Roman"/>
          <w:color w:val="000000"/>
          <w:spacing w:val="-2"/>
          <w:kern w:val="0"/>
          <w:sz w:val="28"/>
          <w:lang w:val="en-US"/>
        </w:rPr>
        <w:t>обеспечивает</w:t>
      </w:r>
      <w:proofErr w:type="spellEnd"/>
      <w:r w:rsidRPr="00B52509">
        <w:rPr>
          <w:rFonts w:ascii="Times New Roman" w:hAnsi="Times New Roman"/>
          <w:color w:val="000000"/>
          <w:spacing w:val="-2"/>
          <w:kern w:val="0"/>
          <w:sz w:val="28"/>
          <w:lang w:val="en-US"/>
        </w:rPr>
        <w:t>:</w:t>
      </w:r>
    </w:p>
    <w:p w:rsidR="00B52509" w:rsidRPr="00B52509" w:rsidRDefault="00B52509" w:rsidP="00B52509">
      <w:pPr>
        <w:numPr>
          <w:ilvl w:val="0"/>
          <w:numId w:val="1"/>
        </w:numPr>
        <w:spacing w:after="0" w:line="264" w:lineRule="auto"/>
        <w:jc w:val="both"/>
        <w:rPr>
          <w:kern w:val="0"/>
        </w:rPr>
      </w:pPr>
      <w:r w:rsidRPr="00B52509">
        <w:rPr>
          <w:rFonts w:ascii="Times New Roman" w:hAnsi="Times New Roman"/>
          <w:color w:val="000000"/>
          <w:spacing w:val="-2"/>
          <w:kern w:val="0"/>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52509" w:rsidRPr="00B52509" w:rsidRDefault="00B52509" w:rsidP="00B52509">
      <w:pPr>
        <w:numPr>
          <w:ilvl w:val="0"/>
          <w:numId w:val="1"/>
        </w:numPr>
        <w:spacing w:after="0" w:line="264" w:lineRule="auto"/>
        <w:jc w:val="both"/>
        <w:rPr>
          <w:kern w:val="0"/>
        </w:rPr>
      </w:pPr>
      <w:r w:rsidRPr="00B52509">
        <w:rPr>
          <w:rFonts w:ascii="Times New Roman" w:hAnsi="Times New Roman"/>
          <w:color w:val="000000"/>
          <w:spacing w:val="-2"/>
          <w:kern w:val="0"/>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52509" w:rsidRPr="00B52509" w:rsidRDefault="00B52509" w:rsidP="00B52509">
      <w:pPr>
        <w:numPr>
          <w:ilvl w:val="0"/>
          <w:numId w:val="1"/>
        </w:numPr>
        <w:spacing w:after="0" w:line="264" w:lineRule="auto"/>
        <w:jc w:val="both"/>
        <w:rPr>
          <w:kern w:val="0"/>
        </w:rPr>
      </w:pPr>
      <w:r w:rsidRPr="00B52509">
        <w:rPr>
          <w:rFonts w:ascii="Times New Roman" w:hAnsi="Times New Roman"/>
          <w:color w:val="000000"/>
          <w:spacing w:val="-2"/>
          <w:kern w:val="0"/>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52509" w:rsidRPr="00B52509" w:rsidRDefault="00B52509" w:rsidP="00B52509">
      <w:pPr>
        <w:numPr>
          <w:ilvl w:val="0"/>
          <w:numId w:val="1"/>
        </w:numPr>
        <w:spacing w:after="0" w:line="264" w:lineRule="auto"/>
        <w:jc w:val="both"/>
        <w:rPr>
          <w:kern w:val="0"/>
        </w:rPr>
      </w:pPr>
      <w:r w:rsidRPr="00B52509">
        <w:rPr>
          <w:rFonts w:ascii="Times New Roman" w:hAnsi="Times New Roman"/>
          <w:color w:val="000000"/>
          <w:spacing w:val="-2"/>
          <w:kern w:val="0"/>
          <w:sz w:val="28"/>
        </w:rPr>
        <w:t>подготовку выпускников к решению актуальных практических задач безопасности жизнедеятельности в повседневной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Содержание учебного предмета ОБЖ структурно представлено отдельными модулями (тематическими линиями), обеспечивающими </w:t>
      </w:r>
      <w:r w:rsidRPr="00B52509">
        <w:rPr>
          <w:rFonts w:ascii="Times New Roman" w:hAnsi="Times New Roman"/>
          <w:color w:val="000000"/>
          <w:spacing w:val="-2"/>
          <w:kern w:val="0"/>
          <w:sz w:val="28"/>
        </w:rPr>
        <w:lastRenderedPageBreak/>
        <w:t>системность и непрерывность изучения предмета на уровнях основного общего и среднего общего образования: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1. «Основы комплексной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Модуль № 2. «Основы обороны государства».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3. «Военно-профессиональная деятельность».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4. «Защита населения Российской Федерации от опасных и чрезвычайных ситуаций».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5. «Безопасность в природной среде и экологическая безопасность».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6. «Основы противодействия экстремизму и терроризму».</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7. «Основы здорового образа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8. «Основы медицинских знаний и оказание первой помощи».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Модуль № 9. «Элементы начальной военной подготовки».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kern w:val="0"/>
          <w:sz w:val="28"/>
        </w:rPr>
        <w:t xml:space="preserve">ОБЩАЯ ХАРАКТЕРИСТИКА УЧЕБНОГО ПРЕДМЕТА «ОСНОВЫ БЕЗОПАСНОСТИ ЖИЗНЕДЕЯТЕЛЬНОСТИ»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B52509">
        <w:rPr>
          <w:rFonts w:ascii="Times New Roman" w:hAnsi="Times New Roman"/>
          <w:color w:val="000000"/>
          <w:spacing w:val="-2"/>
          <w:kern w:val="0"/>
          <w:sz w:val="28"/>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kern w:val="0"/>
          <w:sz w:val="28"/>
        </w:rPr>
        <w:t>ЦЕЛЬ ИЗУЧЕНИЯ УЧЕБНОГО ПРЕДМЕТА «ОСНОВЫ БЕЗОПАСНОСТИ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52509" w:rsidRPr="00B52509" w:rsidRDefault="00B52509" w:rsidP="00B52509">
      <w:pPr>
        <w:numPr>
          <w:ilvl w:val="0"/>
          <w:numId w:val="2"/>
        </w:numPr>
        <w:spacing w:after="0" w:line="264" w:lineRule="auto"/>
        <w:jc w:val="both"/>
        <w:rPr>
          <w:kern w:val="0"/>
        </w:rPr>
      </w:pPr>
      <w:r w:rsidRPr="00B52509">
        <w:rPr>
          <w:rFonts w:ascii="Times New Roman" w:hAnsi="Times New Roman"/>
          <w:color w:val="000000"/>
          <w:spacing w:val="-2"/>
          <w:kern w:val="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52509" w:rsidRPr="00B52509" w:rsidRDefault="00B52509" w:rsidP="00B52509">
      <w:pPr>
        <w:numPr>
          <w:ilvl w:val="0"/>
          <w:numId w:val="2"/>
        </w:numPr>
        <w:spacing w:after="0" w:line="264" w:lineRule="auto"/>
        <w:jc w:val="both"/>
        <w:rPr>
          <w:kern w:val="0"/>
        </w:rPr>
      </w:pPr>
      <w:r w:rsidRPr="00B52509">
        <w:rPr>
          <w:rFonts w:ascii="Times New Roman" w:hAnsi="Times New Roman"/>
          <w:color w:val="000000"/>
          <w:spacing w:val="-2"/>
          <w:kern w:val="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52509" w:rsidRPr="00B52509" w:rsidRDefault="00B52509" w:rsidP="00B52509">
      <w:pPr>
        <w:numPr>
          <w:ilvl w:val="0"/>
          <w:numId w:val="2"/>
        </w:numPr>
        <w:spacing w:after="0" w:line="264" w:lineRule="auto"/>
        <w:jc w:val="both"/>
        <w:rPr>
          <w:kern w:val="0"/>
        </w:rPr>
      </w:pPr>
      <w:r w:rsidRPr="00B52509">
        <w:rPr>
          <w:rFonts w:ascii="Times New Roman" w:hAnsi="Times New Roman"/>
          <w:color w:val="000000"/>
          <w:spacing w:val="-2"/>
          <w:kern w:val="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52509" w:rsidRPr="00B52509" w:rsidRDefault="00B52509" w:rsidP="00B52509">
      <w:pPr>
        <w:spacing w:after="0" w:line="264" w:lineRule="auto"/>
        <w:ind w:left="120"/>
        <w:jc w:val="both"/>
        <w:rPr>
          <w:kern w:val="0"/>
        </w:rPr>
      </w:pPr>
    </w:p>
    <w:p w:rsidR="00B52509" w:rsidRPr="00B52509" w:rsidRDefault="00B52509" w:rsidP="00B52509">
      <w:pPr>
        <w:spacing w:after="0" w:line="264" w:lineRule="auto"/>
        <w:ind w:left="120"/>
        <w:jc w:val="both"/>
        <w:rPr>
          <w:kern w:val="0"/>
        </w:rPr>
      </w:pPr>
      <w:r w:rsidRPr="00B52509">
        <w:rPr>
          <w:rFonts w:ascii="Times New Roman" w:hAnsi="Times New Roman"/>
          <w:b/>
          <w:color w:val="000000"/>
          <w:kern w:val="0"/>
          <w:sz w:val="28"/>
        </w:rPr>
        <w:lastRenderedPageBreak/>
        <w:t>МЕСТО УЧЕБНОГО ПРЕДМЕТА «ОСНОВЫ БЕЗОПАСНОСТИ ЖИЗНЕДЕЯТЕЛЬНОСТИ» В УЧЕБНОМ ПЛАНЕ</w:t>
      </w:r>
    </w:p>
    <w:p w:rsidR="00B52509" w:rsidRPr="00B52509" w:rsidRDefault="00B52509" w:rsidP="00B52509">
      <w:pPr>
        <w:spacing w:after="0" w:line="264" w:lineRule="auto"/>
        <w:ind w:left="120"/>
        <w:jc w:val="both"/>
        <w:rPr>
          <w:kern w:val="0"/>
        </w:rPr>
      </w:pPr>
    </w:p>
    <w:p w:rsidR="00B52509" w:rsidRPr="00B52509" w:rsidRDefault="00B52509" w:rsidP="00B52509">
      <w:pPr>
        <w:spacing w:after="0" w:line="264" w:lineRule="auto"/>
        <w:ind w:firstLine="600"/>
        <w:jc w:val="both"/>
        <w:rPr>
          <w:kern w:val="0"/>
        </w:rPr>
      </w:pPr>
      <w:r w:rsidRPr="00B52509">
        <w:rPr>
          <w:rFonts w:ascii="Times New Roman" w:hAnsi="Times New Roman"/>
          <w:color w:val="000000"/>
          <w:kern w:val="0"/>
          <w:sz w:val="28"/>
        </w:rPr>
        <w:t>Всего на изучение учебного предмета ОБЖ на уровне среднего общего образования отводится 68 часов (по 34 часа в каждом классе).</w:t>
      </w:r>
    </w:p>
    <w:p w:rsidR="00B52509" w:rsidRPr="00B52509" w:rsidRDefault="00B52509" w:rsidP="00B52509">
      <w:pPr>
        <w:spacing w:after="200" w:line="276" w:lineRule="auto"/>
        <w:rPr>
          <w:kern w:val="0"/>
        </w:rPr>
        <w:sectPr w:rsidR="00B52509" w:rsidRPr="00B52509">
          <w:pgSz w:w="11906" w:h="16383"/>
          <w:pgMar w:top="1134" w:right="850" w:bottom="1134" w:left="1701" w:header="720" w:footer="720" w:gutter="0"/>
          <w:cols w:space="720"/>
        </w:sectPr>
      </w:pPr>
    </w:p>
    <w:p w:rsidR="00B52509" w:rsidRPr="00B52509" w:rsidRDefault="00B52509" w:rsidP="00B52509">
      <w:pPr>
        <w:spacing w:after="0" w:line="264" w:lineRule="auto"/>
        <w:ind w:left="120"/>
        <w:jc w:val="both"/>
        <w:rPr>
          <w:kern w:val="0"/>
        </w:rPr>
      </w:pPr>
      <w:bookmarkStart w:id="2" w:name="block-12367297"/>
      <w:bookmarkEnd w:id="1"/>
      <w:r w:rsidRPr="00B52509">
        <w:rPr>
          <w:rFonts w:ascii="Times New Roman" w:hAnsi="Times New Roman"/>
          <w:b/>
          <w:color w:val="000000"/>
          <w:kern w:val="0"/>
          <w:sz w:val="28"/>
        </w:rPr>
        <w:lastRenderedPageBreak/>
        <w:t>СОДЕРЖАНИЕ ОБУЧЕНИЯ</w:t>
      </w:r>
    </w:p>
    <w:p w:rsidR="00B52509" w:rsidRPr="00B52509" w:rsidRDefault="00B52509" w:rsidP="00B52509">
      <w:pPr>
        <w:spacing w:after="0" w:line="264" w:lineRule="auto"/>
        <w:ind w:left="120"/>
        <w:jc w:val="both"/>
        <w:rPr>
          <w:kern w:val="0"/>
        </w:rPr>
      </w:pP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1. «Основы комплексной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Культура безопасности жизнедеятельности в современном обществе.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Личностный фактор в обеспечении безопасности жизнедеятельности населения в стране.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Общие правила безопасности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Явные и скрытые опасности современных развлечений молодёжи. </w:t>
      </w:r>
      <w:proofErr w:type="spellStart"/>
      <w:r w:rsidRPr="00B52509">
        <w:rPr>
          <w:rFonts w:ascii="Times New Roman" w:hAnsi="Times New Roman"/>
          <w:color w:val="000000"/>
          <w:spacing w:val="-2"/>
          <w:kern w:val="0"/>
          <w:sz w:val="28"/>
        </w:rPr>
        <w:t>Зацепинг</w:t>
      </w:r>
      <w:proofErr w:type="spellEnd"/>
      <w:r w:rsidRPr="00B52509">
        <w:rPr>
          <w:rFonts w:ascii="Times New Roman" w:hAnsi="Times New Roman"/>
          <w:color w:val="000000"/>
          <w:spacing w:val="-2"/>
          <w:kern w:val="0"/>
          <w:sz w:val="28"/>
        </w:rPr>
        <w:t xml:space="preserve">. Административная ответственность за занятия </w:t>
      </w:r>
      <w:proofErr w:type="spellStart"/>
      <w:r w:rsidRPr="00B52509">
        <w:rPr>
          <w:rFonts w:ascii="Times New Roman" w:hAnsi="Times New Roman"/>
          <w:color w:val="000000"/>
          <w:spacing w:val="-2"/>
          <w:kern w:val="0"/>
          <w:sz w:val="28"/>
        </w:rPr>
        <w:t>зацепингом</w:t>
      </w:r>
      <w:proofErr w:type="spellEnd"/>
      <w:r w:rsidRPr="00B52509">
        <w:rPr>
          <w:rFonts w:ascii="Times New Roman" w:hAnsi="Times New Roman"/>
          <w:color w:val="000000"/>
          <w:spacing w:val="-2"/>
          <w:kern w:val="0"/>
          <w:sz w:val="28"/>
        </w:rPr>
        <w:t xml:space="preserve"> и </w:t>
      </w:r>
      <w:proofErr w:type="spellStart"/>
      <w:r w:rsidRPr="00B52509">
        <w:rPr>
          <w:rFonts w:ascii="Times New Roman" w:hAnsi="Times New Roman"/>
          <w:color w:val="000000"/>
          <w:spacing w:val="-2"/>
          <w:kern w:val="0"/>
          <w:sz w:val="28"/>
        </w:rPr>
        <w:t>руфингом</w:t>
      </w:r>
      <w:proofErr w:type="spellEnd"/>
      <w:r w:rsidRPr="00B52509">
        <w:rPr>
          <w:rFonts w:ascii="Times New Roman" w:hAnsi="Times New Roman"/>
          <w:color w:val="000000"/>
          <w:spacing w:val="-2"/>
          <w:kern w:val="0"/>
          <w:sz w:val="28"/>
        </w:rPr>
        <w:t xml:space="preserve">. </w:t>
      </w:r>
      <w:proofErr w:type="spellStart"/>
      <w:r w:rsidRPr="00B52509">
        <w:rPr>
          <w:rFonts w:ascii="Times New Roman" w:hAnsi="Times New Roman"/>
          <w:color w:val="000000"/>
          <w:spacing w:val="-2"/>
          <w:kern w:val="0"/>
          <w:sz w:val="28"/>
        </w:rPr>
        <w:t>Диггерство</w:t>
      </w:r>
      <w:proofErr w:type="spellEnd"/>
      <w:r w:rsidRPr="00B52509">
        <w:rPr>
          <w:rFonts w:ascii="Times New Roman" w:hAnsi="Times New Roman"/>
          <w:color w:val="000000"/>
          <w:spacing w:val="-2"/>
          <w:kern w:val="0"/>
          <w:sz w:val="28"/>
        </w:rPr>
        <w:t xml:space="preserve"> и его опасности. Ответственность за </w:t>
      </w:r>
      <w:proofErr w:type="spellStart"/>
      <w:r w:rsidRPr="00B52509">
        <w:rPr>
          <w:rFonts w:ascii="Times New Roman" w:hAnsi="Times New Roman"/>
          <w:color w:val="000000"/>
          <w:spacing w:val="-2"/>
          <w:kern w:val="0"/>
          <w:sz w:val="28"/>
        </w:rPr>
        <w:t>диггерство</w:t>
      </w:r>
      <w:proofErr w:type="spellEnd"/>
      <w:r w:rsidRPr="00B52509">
        <w:rPr>
          <w:rFonts w:ascii="Times New Roman" w:hAnsi="Times New Roman"/>
          <w:color w:val="000000"/>
          <w:spacing w:val="-2"/>
          <w:kern w:val="0"/>
          <w:sz w:val="28"/>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Как не стать жертвой информационной войны.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Обязанности участников дорожного движения. Правила дорожного движения для пешеходов, пассажиров, водителей.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Безопасное поведение на различных видах транспорта.</w:t>
      </w:r>
    </w:p>
    <w:p w:rsidR="00B52509" w:rsidRPr="00B52509" w:rsidRDefault="00B52509" w:rsidP="00B52509">
      <w:pPr>
        <w:spacing w:after="0" w:line="264" w:lineRule="auto"/>
        <w:ind w:firstLine="600"/>
        <w:jc w:val="both"/>
        <w:rPr>
          <w:kern w:val="0"/>
        </w:rPr>
      </w:pPr>
      <w:proofErr w:type="spellStart"/>
      <w:r w:rsidRPr="00B52509">
        <w:rPr>
          <w:rFonts w:ascii="Times New Roman" w:hAnsi="Times New Roman"/>
          <w:color w:val="000000"/>
          <w:spacing w:val="-2"/>
          <w:kern w:val="0"/>
          <w:sz w:val="28"/>
        </w:rPr>
        <w:t>Электросамокат</w:t>
      </w:r>
      <w:proofErr w:type="spellEnd"/>
      <w:r w:rsidRPr="00B52509">
        <w:rPr>
          <w:rFonts w:ascii="Times New Roman" w:hAnsi="Times New Roman"/>
          <w:color w:val="000000"/>
          <w:spacing w:val="-2"/>
          <w:kern w:val="0"/>
          <w:sz w:val="28"/>
        </w:rPr>
        <w:t xml:space="preserve">. </w:t>
      </w:r>
      <w:proofErr w:type="spellStart"/>
      <w:r w:rsidRPr="00B52509">
        <w:rPr>
          <w:rFonts w:ascii="Times New Roman" w:hAnsi="Times New Roman"/>
          <w:color w:val="000000"/>
          <w:spacing w:val="-2"/>
          <w:kern w:val="0"/>
          <w:sz w:val="28"/>
        </w:rPr>
        <w:t>Питбайк</w:t>
      </w:r>
      <w:proofErr w:type="spellEnd"/>
      <w:r w:rsidRPr="00B52509">
        <w:rPr>
          <w:rFonts w:ascii="Times New Roman" w:hAnsi="Times New Roman"/>
          <w:color w:val="000000"/>
          <w:spacing w:val="-2"/>
          <w:kern w:val="0"/>
          <w:sz w:val="28"/>
        </w:rPr>
        <w:t xml:space="preserve">. </w:t>
      </w:r>
      <w:proofErr w:type="spellStart"/>
      <w:r w:rsidRPr="00B52509">
        <w:rPr>
          <w:rFonts w:ascii="Times New Roman" w:hAnsi="Times New Roman"/>
          <w:color w:val="000000"/>
          <w:spacing w:val="-2"/>
          <w:kern w:val="0"/>
          <w:sz w:val="28"/>
        </w:rPr>
        <w:t>Моноколесо</w:t>
      </w:r>
      <w:proofErr w:type="spellEnd"/>
      <w:r w:rsidRPr="00B52509">
        <w:rPr>
          <w:rFonts w:ascii="Times New Roman" w:hAnsi="Times New Roman"/>
          <w:color w:val="000000"/>
          <w:spacing w:val="-2"/>
          <w:kern w:val="0"/>
          <w:sz w:val="28"/>
        </w:rPr>
        <w:t xml:space="preserve">. Сегвей. </w:t>
      </w:r>
      <w:proofErr w:type="spellStart"/>
      <w:r w:rsidRPr="00B52509">
        <w:rPr>
          <w:rFonts w:ascii="Times New Roman" w:hAnsi="Times New Roman"/>
          <w:color w:val="000000"/>
          <w:spacing w:val="-2"/>
          <w:kern w:val="0"/>
          <w:sz w:val="28"/>
        </w:rPr>
        <w:t>Гироскутер</w:t>
      </w:r>
      <w:proofErr w:type="spellEnd"/>
      <w:r w:rsidRPr="00B52509">
        <w:rPr>
          <w:rFonts w:ascii="Times New Roman" w:hAnsi="Times New Roman"/>
          <w:color w:val="000000"/>
          <w:spacing w:val="-2"/>
          <w:kern w:val="0"/>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Информационная и финансовая безопасность. Информационная безопасность Российской Федерации. Угроза информационной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Порядок действий при попадании в опасную ситуацию. Порядок действий в случаях, когда потерялся человек.</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52509">
        <w:rPr>
          <w:rFonts w:ascii="Times New Roman" w:hAnsi="Times New Roman"/>
          <w:color w:val="000000"/>
          <w:spacing w:val="-2"/>
          <w:kern w:val="0"/>
          <w:sz w:val="28"/>
        </w:rPr>
        <w:t>буллингу</w:t>
      </w:r>
      <w:proofErr w:type="spellEnd"/>
      <w:r w:rsidRPr="00B52509">
        <w:rPr>
          <w:rFonts w:ascii="Times New Roman" w:hAnsi="Times New Roman"/>
          <w:color w:val="000000"/>
          <w:spacing w:val="-2"/>
          <w:kern w:val="0"/>
          <w:sz w:val="28"/>
        </w:rPr>
        <w:t xml:space="preserve"> и проявлению насилия.</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 xml:space="preserve">Модуль № 2. «Основы обороны государства».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Дни воинской славы (победные дни) России. Памятные даты России.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3. «Военно-профессиональная деятельность».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Организация подготовки офицерских кадров для Вооружённых Сил Российской Федерации, МВД России, ФСБ России, МЧС России.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Ритуал подъёма и спуска Государственного флага Российской Федерации. Вручение воинской части государственной награды.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4. «Защита населения Российской Федерации от опасных и чрезвычайных ситуаций».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B52509">
        <w:rPr>
          <w:rFonts w:ascii="Times New Roman" w:hAnsi="Times New Roman"/>
          <w:color w:val="000000"/>
          <w:spacing w:val="-2"/>
          <w:kern w:val="0"/>
          <w:sz w:val="28"/>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5. «Безопасность в природной среде и экологическая безопасность».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B52509">
        <w:rPr>
          <w:rFonts w:ascii="Times New Roman" w:hAnsi="Times New Roman"/>
          <w:color w:val="000000"/>
          <w:spacing w:val="-2"/>
          <w:kern w:val="0"/>
          <w:sz w:val="28"/>
          <w:lang w:val="en-US"/>
        </w:rPr>
        <w:t>GPS</w:t>
      </w:r>
      <w:r w:rsidRPr="00B52509">
        <w:rPr>
          <w:rFonts w:ascii="Times New Roman" w:hAnsi="Times New Roman"/>
          <w:color w:val="000000"/>
          <w:spacing w:val="-2"/>
          <w:kern w:val="0"/>
          <w:sz w:val="28"/>
        </w:rPr>
        <w:t>). Безопасность в автономных условиях.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Средства защиты и предупреждения от экологических опасностей. Бытовые приборы контроля воздуха. </w:t>
      </w:r>
      <w:r w:rsidRPr="00B52509">
        <w:rPr>
          <w:rFonts w:ascii="Times New Roman" w:hAnsi="Times New Roman"/>
          <w:color w:val="000000"/>
          <w:spacing w:val="-2"/>
          <w:kern w:val="0"/>
          <w:sz w:val="28"/>
          <w:lang w:val="en-US"/>
        </w:rPr>
        <w:t>TDS</w:t>
      </w:r>
      <w:r w:rsidRPr="00B52509">
        <w:rPr>
          <w:rFonts w:ascii="Times New Roman" w:hAnsi="Times New Roman"/>
          <w:color w:val="000000"/>
          <w:spacing w:val="-2"/>
          <w:kern w:val="0"/>
          <w:sz w:val="28"/>
        </w:rPr>
        <w:t xml:space="preserve">-метры (солемеры). Шумомеры. Люксметры. Бытовые дозиметры (радиометры). Бытовые </w:t>
      </w:r>
      <w:proofErr w:type="spellStart"/>
      <w:r w:rsidRPr="00B52509">
        <w:rPr>
          <w:rFonts w:ascii="Times New Roman" w:hAnsi="Times New Roman"/>
          <w:color w:val="000000"/>
          <w:spacing w:val="-2"/>
          <w:kern w:val="0"/>
          <w:sz w:val="28"/>
        </w:rPr>
        <w:t>нитратомеры</w:t>
      </w:r>
      <w:proofErr w:type="spellEnd"/>
      <w:r w:rsidRPr="00B52509">
        <w:rPr>
          <w:rFonts w:ascii="Times New Roman" w:hAnsi="Times New Roman"/>
          <w:color w:val="000000"/>
          <w:spacing w:val="-2"/>
          <w:kern w:val="0"/>
          <w:sz w:val="28"/>
        </w:rPr>
        <w:t>.</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6. «Основы противодействия экстремизму и терроризму».</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Разновидности экстремистской деятельности. Внешние и внутренние экстремистские угрозы.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B52509">
        <w:rPr>
          <w:rFonts w:ascii="Times New Roman" w:hAnsi="Times New Roman"/>
          <w:color w:val="000000"/>
          <w:spacing w:val="-2"/>
          <w:kern w:val="0"/>
          <w:sz w:val="28"/>
        </w:rPr>
        <w:lastRenderedPageBreak/>
        <w:t>может быть замаскировано взрывное устройство. Безопасное поведение в толпе. Безопасное поведение при захвате в заложники.</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7. «Основы здорового образа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8. «Основы медицинских знаний и оказание первой помощи».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Освоение основ медицинских знаний.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Биологическая безопасность. Биолого-социальные чрезвычайные ситуации. Источник биолого-социальной чрезвычайной ситуации. </w:t>
      </w:r>
      <w:r w:rsidRPr="00B52509">
        <w:rPr>
          <w:rFonts w:ascii="Times New Roman" w:hAnsi="Times New Roman"/>
          <w:color w:val="000000"/>
          <w:spacing w:val="-2"/>
          <w:kern w:val="0"/>
          <w:sz w:val="28"/>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B52509">
        <w:rPr>
          <w:rFonts w:ascii="Times New Roman" w:hAnsi="Times New Roman"/>
          <w:color w:val="000000"/>
          <w:spacing w:val="-2"/>
          <w:kern w:val="0"/>
          <w:sz w:val="28"/>
          <w:lang w:val="en-US"/>
        </w:rPr>
        <w:t>OVID</w:t>
      </w:r>
      <w:r w:rsidRPr="00B52509">
        <w:rPr>
          <w:rFonts w:ascii="Times New Roman" w:hAnsi="Times New Roman"/>
          <w:color w:val="000000"/>
          <w:spacing w:val="-2"/>
          <w:kern w:val="0"/>
          <w:sz w:val="28"/>
        </w:rPr>
        <w:t>-19. Правила профилактики коронавируса.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Составы аптечек для оказания первой помощи в различных условиях.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Правила и способы переноски (транспортировки) пострадавших.</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Модуль № 9. «Элементы начальной военной подготовки».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Способы передвижения в бою при действиях в пешем порядке.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52509">
        <w:rPr>
          <w:rFonts w:ascii="Times New Roman" w:hAnsi="Times New Roman"/>
          <w:color w:val="000000"/>
          <w:spacing w:val="-2"/>
          <w:kern w:val="0"/>
          <w:sz w:val="28"/>
        </w:rPr>
        <w:t>оттаскивания</w:t>
      </w:r>
      <w:proofErr w:type="spellEnd"/>
      <w:r w:rsidRPr="00B52509">
        <w:rPr>
          <w:rFonts w:ascii="Times New Roman" w:hAnsi="Times New Roman"/>
          <w:color w:val="000000"/>
          <w:spacing w:val="-2"/>
          <w:kern w:val="0"/>
          <w:sz w:val="28"/>
        </w:rPr>
        <w:t xml:space="preserve"> раненых с поля боя.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Сооружения для защиты личного состава. Открытая щель. Перекрытая щель. Блиндаж. Укрытия для боевой техники. Убежища для личного состава.</w:t>
      </w:r>
    </w:p>
    <w:p w:rsidR="00B52509" w:rsidRPr="00B52509" w:rsidRDefault="00B52509" w:rsidP="00B52509">
      <w:pPr>
        <w:spacing w:after="200" w:line="276" w:lineRule="auto"/>
        <w:rPr>
          <w:kern w:val="0"/>
        </w:rPr>
        <w:sectPr w:rsidR="00B52509" w:rsidRPr="00B52509">
          <w:pgSz w:w="11906" w:h="16383"/>
          <w:pgMar w:top="1134" w:right="850" w:bottom="1134" w:left="1701" w:header="720" w:footer="720" w:gutter="0"/>
          <w:cols w:space="720"/>
        </w:sectPr>
      </w:pPr>
    </w:p>
    <w:p w:rsidR="00B52509" w:rsidRPr="00B52509" w:rsidRDefault="00B52509" w:rsidP="00B52509">
      <w:pPr>
        <w:spacing w:after="0" w:line="264" w:lineRule="auto"/>
        <w:ind w:left="120"/>
        <w:jc w:val="both"/>
        <w:rPr>
          <w:kern w:val="0"/>
        </w:rPr>
      </w:pPr>
      <w:bookmarkStart w:id="3" w:name="block-12367298"/>
      <w:bookmarkEnd w:id="2"/>
      <w:r w:rsidRPr="00B52509">
        <w:rPr>
          <w:rFonts w:ascii="Times New Roman" w:hAnsi="Times New Roman"/>
          <w:b/>
          <w:color w:val="000000"/>
          <w:kern w:val="0"/>
          <w:sz w:val="28"/>
        </w:rPr>
        <w:lastRenderedPageBreak/>
        <w:t xml:space="preserve">ПЛАНИРУЕМЫЕ РЕЗУЛЬТАТЫ ОСВОЕНИЯ УЧЕБНОГО ПРЕДМЕТА «ОСНОВЫ БЕЗОПАСНОСТИ ЖИЗНЕДЕЯТЕЛЬНОСТИ» </w:t>
      </w:r>
    </w:p>
    <w:p w:rsidR="00B52509" w:rsidRPr="00B52509" w:rsidRDefault="00B52509" w:rsidP="00B52509">
      <w:pPr>
        <w:spacing w:after="0" w:line="264" w:lineRule="auto"/>
        <w:ind w:left="120"/>
        <w:jc w:val="both"/>
        <w:rPr>
          <w:kern w:val="0"/>
        </w:rPr>
      </w:pP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kern w:val="0"/>
          <w:sz w:val="28"/>
        </w:rPr>
        <w:t>ЛИЧНОСТНЫЕ РЕЗУЛЬТАТЫ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Личностные результаты изучения ОБЖ включают:</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1) гражданское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готовность к взаимодействию с обществом и государством в обеспечении безопасности жизни и здоровья населения;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lastRenderedPageBreak/>
        <w:t>2) патриотическое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3) духовно-нравственное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осознание духовных ценностей российского народа и российского воинства;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52509">
        <w:rPr>
          <w:rFonts w:ascii="Times New Roman" w:hAnsi="Times New Roman"/>
          <w:color w:val="000000"/>
          <w:spacing w:val="-2"/>
          <w:kern w:val="0"/>
          <w:sz w:val="28"/>
        </w:rPr>
        <w:t>волонтёрства</w:t>
      </w:r>
      <w:proofErr w:type="spellEnd"/>
      <w:r w:rsidRPr="00B52509">
        <w:rPr>
          <w:rFonts w:ascii="Times New Roman" w:hAnsi="Times New Roman"/>
          <w:color w:val="000000"/>
          <w:spacing w:val="-2"/>
          <w:kern w:val="0"/>
          <w:sz w:val="28"/>
        </w:rPr>
        <w:t xml:space="preserve"> и добровольчества;</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4) эстетическое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эстетическое отношение к миру в сочетании с культурой безопасности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понимание взаимозависимости успешности и полноценного развития и безопасного поведения в повседневной жизни;</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5) ценности научного познания: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6) физическое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осознание ценности жизни, сформированность ответственного отношения к своему здоровью и здоровью окружающих;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знание приёмов оказания первой помощи и готовность применять их в случае необходимости;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потребность в регулярном ведении здорового образа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осознание последствий и активное неприятие вредных привычек и иных форм причинения вреда физическому и психическому здоровью;</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7) трудовое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готовность к осознанному и ответственному соблюдению требований безопасности в процессе трудовой 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интерес к различным сферам профессиональной деятельности, включая военно-профессиональную деятельность;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готовность и способность к образованию и самообразованию на протяжении всей жизни;</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spacing w:val="-2"/>
          <w:kern w:val="0"/>
          <w:sz w:val="28"/>
        </w:rPr>
        <w:t>8) экологическое воспитание: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расширение представлений о деятельности экологической направленности.</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kern w:val="0"/>
          <w:sz w:val="28"/>
        </w:rPr>
        <w:t>МЕТАПРЕДМЕТНЫЕ РЕЗУЛЬТАТЫ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B52509">
        <w:rPr>
          <w:rFonts w:ascii="Times New Roman" w:hAnsi="Times New Roman"/>
          <w:color w:val="000000"/>
          <w:spacing w:val="-2"/>
          <w:kern w:val="0"/>
          <w:sz w:val="28"/>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базовые логические действия</w:t>
      </w:r>
      <w:r w:rsidRPr="00B52509">
        <w:rPr>
          <w:rFonts w:ascii="Times New Roman" w:hAnsi="Times New Roman"/>
          <w:color w:val="000000"/>
          <w:spacing w:val="-2"/>
          <w:kern w:val="0"/>
          <w:sz w:val="28"/>
        </w:rPr>
        <w:t xml:space="preserve"> как часть познавательных универсальных учебных действий: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планировать и осуществлять учебные действия в условиях дефицита информации, необходимой для решения стоящей задачи;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развивать творческое мышление при решении ситуационных задач.</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базовые исследовательские действия</w:t>
      </w:r>
      <w:r w:rsidRPr="00B52509">
        <w:rPr>
          <w:rFonts w:ascii="Times New Roman" w:hAnsi="Times New Roman"/>
          <w:color w:val="000000"/>
          <w:spacing w:val="-2"/>
          <w:kern w:val="0"/>
          <w:sz w:val="28"/>
        </w:rPr>
        <w:t xml:space="preserve"> как часть познавательных универсальных учебных действий: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владеть научной терминологией, ключевыми понятиями и методами в области безопасности жизнедеятельности;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характеризовать приобретённые знания и навыки, оценивать возможность их реализации в реальных ситуациях;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умения работать с информацией</w:t>
      </w:r>
      <w:r w:rsidRPr="00B52509">
        <w:rPr>
          <w:rFonts w:ascii="Times New Roman" w:hAnsi="Times New Roman"/>
          <w:color w:val="000000"/>
          <w:spacing w:val="-2"/>
          <w:kern w:val="0"/>
          <w:sz w:val="28"/>
        </w:rPr>
        <w:t xml:space="preserve"> как часть познавательных универсальных учебных действий: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оценивать достоверность, легитимность информации, её соответствие правовым и морально-этическим нормам;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владеть навыками по предотвращению рисков, профилактике угроз и защите от опасностей цифровой среды;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умения общения</w:t>
      </w:r>
      <w:r w:rsidRPr="00B52509">
        <w:rPr>
          <w:rFonts w:ascii="Times New Roman" w:hAnsi="Times New Roman"/>
          <w:color w:val="000000"/>
          <w:spacing w:val="-2"/>
          <w:kern w:val="0"/>
          <w:sz w:val="28"/>
        </w:rPr>
        <w:t xml:space="preserve"> как часть коммуникативных универсальных учебных действий: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владеть приёмами безопасного межличностного и группового общения; безопасно действовать по избеганию конфликтных ситуаций;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аргументированно, логично и ясно излагать свою точку зрения с использованием языковых средств.</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умения самоорганизации</w:t>
      </w:r>
      <w:r w:rsidRPr="00B52509">
        <w:rPr>
          <w:rFonts w:ascii="Times New Roman" w:hAnsi="Times New Roman"/>
          <w:color w:val="000000"/>
          <w:spacing w:val="-2"/>
          <w:kern w:val="0"/>
          <w:sz w:val="28"/>
        </w:rPr>
        <w:t xml:space="preserve"> как части регулятивных универсальных учебных действий: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ставить и формулировать собственные задачи в образовательной деятельности и жизненных ситуациях;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самостоятельно выявлять проблемные вопросы, выбирать оптимальный способ и составлять план их решения в конкретных условиях;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делать осознанный выбор в новой ситуации, аргументировать его; брать ответственность за своё решение;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оценивать приобретённый опыт;</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умения самоконтроля</w:t>
      </w:r>
      <w:r w:rsidRPr="00B52509">
        <w:rPr>
          <w:rFonts w:ascii="Times New Roman" w:hAnsi="Times New Roman"/>
          <w:color w:val="000000"/>
          <w:spacing w:val="-2"/>
          <w:kern w:val="0"/>
          <w:sz w:val="28"/>
        </w:rPr>
        <w:t>, принятия себя и других как части регулятивных универсальных учебных действий:</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использовать приёмы рефлексии для анализа и оценки образовательной ситуации, выбора оптимального решения;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принимать себя, понимая свои недостатки и достоинства, невозможности контроля всего вокруг;</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принимать мотивы и аргументы других при анализе и оценке образовательной ситуации; признавать право на ошибку свою и чужую.</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У обучающегося будут сформированы следующие </w:t>
      </w:r>
      <w:r w:rsidRPr="00B52509">
        <w:rPr>
          <w:rFonts w:ascii="Times New Roman" w:hAnsi="Times New Roman"/>
          <w:b/>
          <w:color w:val="000000"/>
          <w:spacing w:val="-2"/>
          <w:kern w:val="0"/>
          <w:sz w:val="28"/>
        </w:rPr>
        <w:t>умения совместной деятельности</w:t>
      </w:r>
      <w:r w:rsidRPr="00B52509">
        <w:rPr>
          <w:rFonts w:ascii="Times New Roman" w:hAnsi="Times New Roman"/>
          <w:color w:val="000000"/>
          <w:spacing w:val="-2"/>
          <w:kern w:val="0"/>
          <w:sz w:val="28"/>
        </w:rPr>
        <w:t>:</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понимать и использовать преимущества командной и индивидуальной работы в конкретной учебной ситуации;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оценивать свой вклад и вклад каждого участника команды в общий результат по совместно разработанным критериям;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52509" w:rsidRPr="00B52509" w:rsidRDefault="00B52509" w:rsidP="00B52509">
      <w:pPr>
        <w:spacing w:after="0" w:line="264" w:lineRule="auto"/>
        <w:ind w:firstLine="600"/>
        <w:jc w:val="both"/>
        <w:rPr>
          <w:kern w:val="0"/>
        </w:rPr>
      </w:pPr>
      <w:r w:rsidRPr="00B52509">
        <w:rPr>
          <w:rFonts w:ascii="Times New Roman" w:hAnsi="Times New Roman"/>
          <w:b/>
          <w:color w:val="000000"/>
          <w:kern w:val="0"/>
          <w:sz w:val="28"/>
        </w:rPr>
        <w:t>ПРЕДМЕТНЫЕ РЕЗУЛЬТАТЫ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B52509">
        <w:rPr>
          <w:rFonts w:ascii="Times New Roman" w:hAnsi="Times New Roman"/>
          <w:color w:val="000000"/>
          <w:spacing w:val="-2"/>
          <w:kern w:val="0"/>
          <w:sz w:val="28"/>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Предметные результаты, формируемые в ходе изучения ОБЖ, должны обеспечивать:</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52509" w:rsidRPr="00B52509" w:rsidRDefault="00B52509" w:rsidP="00B52509">
      <w:pPr>
        <w:spacing w:after="0" w:line="264" w:lineRule="auto"/>
        <w:ind w:firstLine="600"/>
        <w:jc w:val="both"/>
        <w:rPr>
          <w:kern w:val="0"/>
        </w:rPr>
      </w:pPr>
      <w:r w:rsidRPr="00B52509">
        <w:rPr>
          <w:rFonts w:ascii="Times New Roman" w:hAnsi="Times New Roman"/>
          <w:color w:val="000000"/>
          <w:spacing w:val="-2"/>
          <w:kern w:val="0"/>
          <w:sz w:val="28"/>
        </w:rPr>
        <w:t>128.4.5.4. Образовательная организация вправе самостоятельно определять последовательность для освоения обучающимися модулей ОБЖ.</w:t>
      </w:r>
    </w:p>
    <w:p w:rsidR="00B52509" w:rsidRPr="00B52509" w:rsidRDefault="00B52509" w:rsidP="00B52509">
      <w:pPr>
        <w:spacing w:after="200" w:line="276" w:lineRule="auto"/>
        <w:rPr>
          <w:kern w:val="0"/>
        </w:rPr>
        <w:sectPr w:rsidR="00B52509" w:rsidRPr="00B52509">
          <w:pgSz w:w="11906" w:h="16383"/>
          <w:pgMar w:top="1134" w:right="850" w:bottom="1134" w:left="1701" w:header="720" w:footer="720" w:gutter="0"/>
          <w:cols w:space="720"/>
        </w:sectPr>
      </w:pPr>
    </w:p>
    <w:p w:rsidR="00B52509" w:rsidRPr="00B52509" w:rsidRDefault="00B52509" w:rsidP="00B52509">
      <w:pPr>
        <w:spacing w:after="0" w:line="276" w:lineRule="auto"/>
        <w:ind w:left="120"/>
        <w:rPr>
          <w:kern w:val="0"/>
          <w:lang w:val="en-US"/>
        </w:rPr>
      </w:pPr>
      <w:bookmarkStart w:id="4" w:name="block-12367299"/>
      <w:bookmarkEnd w:id="3"/>
      <w:r w:rsidRPr="00B52509">
        <w:rPr>
          <w:rFonts w:ascii="Times New Roman" w:hAnsi="Times New Roman"/>
          <w:b/>
          <w:color w:val="000000"/>
          <w:kern w:val="0"/>
          <w:sz w:val="28"/>
        </w:rPr>
        <w:lastRenderedPageBreak/>
        <w:t xml:space="preserve"> </w:t>
      </w:r>
      <w:r w:rsidRPr="00B52509">
        <w:rPr>
          <w:rFonts w:ascii="Times New Roman" w:hAnsi="Times New Roman"/>
          <w:b/>
          <w:color w:val="000000"/>
          <w:kern w:val="0"/>
          <w:sz w:val="28"/>
          <w:lang w:val="en-US"/>
        </w:rPr>
        <w:t xml:space="preserve">ТЕМАТИЧЕСКОЕ ПЛАНИРОВАНИЕ </w:t>
      </w:r>
    </w:p>
    <w:p w:rsidR="00B52509" w:rsidRPr="00B52509" w:rsidRDefault="00B52509" w:rsidP="00B52509">
      <w:pPr>
        <w:spacing w:after="0" w:line="276" w:lineRule="auto"/>
        <w:ind w:left="120"/>
        <w:rPr>
          <w:kern w:val="0"/>
          <w:lang w:val="en-US"/>
        </w:rPr>
      </w:pPr>
      <w:r w:rsidRPr="00B52509">
        <w:rPr>
          <w:rFonts w:ascii="Times New Roman" w:hAnsi="Times New Roman"/>
          <w:b/>
          <w:color w:val="000000"/>
          <w:kern w:val="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B52509" w:rsidRPr="00B52509" w:rsidTr="0078080D">
        <w:trPr>
          <w:trHeight w:val="144"/>
          <w:tblCellSpacing w:w="20" w:type="nil"/>
        </w:trPr>
        <w:tc>
          <w:tcPr>
            <w:tcW w:w="4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r w:rsidRPr="00B52509">
              <w:rPr>
                <w:rFonts w:ascii="Times New Roman" w:hAnsi="Times New Roman"/>
                <w:b/>
                <w:color w:val="000000"/>
                <w:kern w:val="0"/>
                <w:sz w:val="24"/>
                <w:lang w:val="en-US"/>
              </w:rPr>
              <w:t xml:space="preserve">№ п/п </w:t>
            </w:r>
          </w:p>
          <w:p w:rsidR="00B52509" w:rsidRPr="00B52509" w:rsidRDefault="00B52509" w:rsidP="00B52509">
            <w:pPr>
              <w:spacing w:after="0" w:line="276" w:lineRule="auto"/>
              <w:ind w:left="135"/>
              <w:rPr>
                <w:kern w:val="0"/>
                <w:lang w:val="en-US"/>
              </w:rPr>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Наименование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разделов</w:t>
            </w:r>
            <w:proofErr w:type="spellEnd"/>
            <w:r w:rsidRPr="00B52509">
              <w:rPr>
                <w:rFonts w:ascii="Times New Roman" w:hAnsi="Times New Roman"/>
                <w:b/>
                <w:color w:val="000000"/>
                <w:kern w:val="0"/>
                <w:sz w:val="24"/>
                <w:lang w:val="en-US"/>
              </w:rPr>
              <w:t xml:space="preserve"> и </w:t>
            </w:r>
            <w:proofErr w:type="spellStart"/>
            <w:r w:rsidRPr="00B52509">
              <w:rPr>
                <w:rFonts w:ascii="Times New Roman" w:hAnsi="Times New Roman"/>
                <w:b/>
                <w:color w:val="000000"/>
                <w:kern w:val="0"/>
                <w:sz w:val="24"/>
                <w:lang w:val="en-US"/>
              </w:rPr>
              <w:t>тем</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программы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proofErr w:type="spellStart"/>
            <w:r w:rsidRPr="00B52509">
              <w:rPr>
                <w:rFonts w:ascii="Times New Roman" w:hAnsi="Times New Roman"/>
                <w:b/>
                <w:color w:val="000000"/>
                <w:kern w:val="0"/>
                <w:sz w:val="24"/>
                <w:lang w:val="en-US"/>
              </w:rPr>
              <w:t>Количество</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часов</w:t>
            </w:r>
            <w:proofErr w:type="spellEnd"/>
          </w:p>
        </w:tc>
        <w:tc>
          <w:tcPr>
            <w:tcW w:w="25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Электронные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цифровые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образовательные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ресурсы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Всего</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Контрольные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работы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Практические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работы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1.</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"Основы комплексной безопасности"</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Культура</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безопасности</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жизнедеятельности</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населения</w:t>
            </w:r>
            <w:proofErr w:type="spellEnd"/>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2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Опасности вовлечения молодёжи в противозаконную и антиобщественную деятельность</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2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Безопасность</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на</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транспорте</w:t>
            </w:r>
            <w:proofErr w:type="spellEnd"/>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1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5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2.</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"Основы обороны государства"</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Правовые основы подготовки граждан к военной службе</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3.</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"Военно-профессиональная деятельность"</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Выбор</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воинской</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профессии</w:t>
            </w:r>
            <w:proofErr w:type="spellEnd"/>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Воинские символы, традиции и ритуалы в Вооружённых Силах Российской Федерации</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6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lastRenderedPageBreak/>
              <w:t>Раздел 4.</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"Защита населения Российской Федерации от опасных и чрезвычайных ситуаций"</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4.1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Организация защиты населения от опасных и чрезвычайных ситуаций</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2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kern w:val="0"/>
              </w:rPr>
              <w:t>1</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5.</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"Безопасность в природной среде и экологическая безопасность"</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5.1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Основные правила безопасного поведения на природе и экологическая безопасность</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6.</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"Основы противодействия экстремизму и терроризму"</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6.1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Экстремизм и терроризм - угрозы обществу и каждому человеку</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2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6.2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Противодействие</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экстремизму</w:t>
            </w:r>
            <w:proofErr w:type="spellEnd"/>
            <w:r w:rsidRPr="00B52509">
              <w:rPr>
                <w:rFonts w:ascii="Times New Roman" w:hAnsi="Times New Roman"/>
                <w:color w:val="000000"/>
                <w:kern w:val="0"/>
                <w:sz w:val="24"/>
                <w:lang w:val="en-US"/>
              </w:rPr>
              <w:t xml:space="preserve"> и </w:t>
            </w:r>
            <w:proofErr w:type="spellStart"/>
            <w:r w:rsidRPr="00B52509">
              <w:rPr>
                <w:rFonts w:ascii="Times New Roman" w:hAnsi="Times New Roman"/>
                <w:color w:val="000000"/>
                <w:kern w:val="0"/>
                <w:sz w:val="24"/>
                <w:lang w:val="en-US"/>
              </w:rPr>
              <w:t>терроризму</w:t>
            </w:r>
            <w:proofErr w:type="spellEnd"/>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2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7.</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"Основы здорового образа жизни"</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7.1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Здоровый образ жизни как средство обеспечения благополучия личности</w:t>
            </w:r>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2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8.</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"Основы медицинских знаний и оказание первой помощи"</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8.1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Освоение</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основ</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медицинских</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знаний</w:t>
            </w:r>
            <w:proofErr w:type="spellEnd"/>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3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kern w:val="0"/>
              </w:rPr>
              <w:t>1</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color w:val="000000"/>
                <w:kern w:val="0"/>
                <w:sz w:val="24"/>
              </w:rPr>
              <w:t>Раздел 9.</w:t>
            </w:r>
            <w:r w:rsidRPr="00B52509">
              <w:rPr>
                <w:rFonts w:ascii="Times New Roman" w:hAnsi="Times New Roman"/>
                <w:color w:val="000000"/>
                <w:kern w:val="0"/>
                <w:sz w:val="24"/>
              </w:rPr>
              <w:t xml:space="preserve"> </w:t>
            </w:r>
            <w:r w:rsidRPr="00B52509">
              <w:rPr>
                <w:rFonts w:ascii="Times New Roman" w:hAnsi="Times New Roman"/>
                <w:b/>
                <w:color w:val="000000"/>
                <w:kern w:val="0"/>
                <w:sz w:val="24"/>
              </w:rPr>
              <w:t>Модуль "Элементы начальной военной подготовки"</w:t>
            </w:r>
          </w:p>
        </w:tc>
      </w:tr>
      <w:tr w:rsidR="00B52509" w:rsidRPr="00B52509" w:rsidTr="0078080D">
        <w:trPr>
          <w:trHeight w:val="144"/>
          <w:tblCellSpacing w:w="20" w:type="nil"/>
        </w:trPr>
        <w:tc>
          <w:tcPr>
            <w:tcW w:w="4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lastRenderedPageBreak/>
              <w:t>9.1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Основы</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военной</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службы</w:t>
            </w:r>
            <w:proofErr w:type="spellEnd"/>
          </w:p>
        </w:tc>
        <w:tc>
          <w:tcPr>
            <w:tcW w:w="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kern w:val="0"/>
              </w:rPr>
              <w:t>1</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Итого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разделу</w:t>
            </w:r>
            <w:proofErr w:type="spellEnd"/>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ОБЩЕЕ КОЛИЧЕСТВО ЧАСОВ ПО ПРОГРАММЕ</w:t>
            </w:r>
          </w:p>
        </w:tc>
        <w:tc>
          <w:tcPr>
            <w:tcW w:w="15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34 </w:t>
            </w:r>
          </w:p>
        </w:tc>
        <w:tc>
          <w:tcPr>
            <w:tcW w:w="168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rFonts w:ascii="Times New Roman" w:hAnsi="Times New Roman"/>
                <w:color w:val="000000"/>
                <w:kern w:val="0"/>
                <w:sz w:val="24"/>
                <w:lang w:val="en-US"/>
              </w:rPr>
              <w:t xml:space="preserve"> </w:t>
            </w:r>
            <w:r w:rsidRPr="00B52509">
              <w:rPr>
                <w:rFonts w:ascii="Times New Roman" w:hAnsi="Times New Roman"/>
                <w:color w:val="000000"/>
                <w:kern w:val="0"/>
                <w:sz w:val="24"/>
              </w:rPr>
              <w:t>1</w:t>
            </w:r>
          </w:p>
        </w:tc>
        <w:tc>
          <w:tcPr>
            <w:tcW w:w="17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w:t>
            </w:r>
            <w:r w:rsidRPr="00B52509">
              <w:rPr>
                <w:rFonts w:ascii="Times New Roman" w:hAnsi="Times New Roman"/>
                <w:color w:val="000000"/>
                <w:kern w:val="0"/>
                <w:sz w:val="24"/>
              </w:rPr>
              <w:t>2</w:t>
            </w:r>
            <w:r w:rsidRPr="00B52509">
              <w:rPr>
                <w:rFonts w:ascii="Times New Roman" w:hAnsi="Times New Roman"/>
                <w:color w:val="000000"/>
                <w:kern w:val="0"/>
                <w:sz w:val="24"/>
                <w:lang w:val="en-US"/>
              </w:rPr>
              <w:t xml:space="preserve"> </w:t>
            </w:r>
          </w:p>
        </w:tc>
        <w:tc>
          <w:tcPr>
            <w:tcW w:w="25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bl>
    <w:p w:rsidR="00B52509" w:rsidRPr="00B52509" w:rsidRDefault="00B52509" w:rsidP="00B52509">
      <w:pPr>
        <w:spacing w:after="200" w:line="276" w:lineRule="auto"/>
        <w:rPr>
          <w:kern w:val="0"/>
          <w:lang w:val="en-US"/>
        </w:rPr>
        <w:sectPr w:rsidR="00B52509" w:rsidRPr="00B52509">
          <w:pgSz w:w="16383" w:h="11906" w:orient="landscape"/>
          <w:pgMar w:top="1134" w:right="850" w:bottom="1134" w:left="1701" w:header="720" w:footer="720" w:gutter="0"/>
          <w:cols w:space="720"/>
        </w:sectPr>
      </w:pPr>
    </w:p>
    <w:p w:rsidR="00B52509" w:rsidRPr="00B52509" w:rsidRDefault="00B52509" w:rsidP="00F215E3">
      <w:pPr>
        <w:spacing w:after="0" w:line="276" w:lineRule="auto"/>
        <w:ind w:left="120"/>
        <w:rPr>
          <w:kern w:val="0"/>
          <w:lang w:val="en-US"/>
        </w:rPr>
        <w:sectPr w:rsidR="00B52509" w:rsidRPr="00B52509">
          <w:pgSz w:w="16383" w:h="11906" w:orient="landscape"/>
          <w:pgMar w:top="1134" w:right="850" w:bottom="1134" w:left="1701" w:header="720" w:footer="720" w:gutter="0"/>
          <w:cols w:space="720"/>
        </w:sectPr>
      </w:pPr>
      <w:r w:rsidRPr="00B52509">
        <w:rPr>
          <w:rFonts w:ascii="Times New Roman" w:hAnsi="Times New Roman"/>
          <w:b/>
          <w:color w:val="000000"/>
          <w:kern w:val="0"/>
          <w:sz w:val="28"/>
          <w:lang w:val="en-US"/>
        </w:rPr>
        <w:lastRenderedPageBreak/>
        <w:t xml:space="preserve"> </w:t>
      </w:r>
    </w:p>
    <w:p w:rsidR="00B52509" w:rsidRPr="00B52509" w:rsidRDefault="00B52509" w:rsidP="00B52509">
      <w:pPr>
        <w:spacing w:after="0" w:line="276" w:lineRule="auto"/>
        <w:ind w:left="120"/>
        <w:rPr>
          <w:kern w:val="0"/>
          <w:lang w:val="en-US"/>
        </w:rPr>
      </w:pPr>
      <w:bookmarkStart w:id="5" w:name="block-12367301"/>
      <w:bookmarkEnd w:id="4"/>
      <w:r w:rsidRPr="00B52509">
        <w:rPr>
          <w:rFonts w:ascii="Times New Roman" w:hAnsi="Times New Roman"/>
          <w:b/>
          <w:color w:val="000000"/>
          <w:kern w:val="0"/>
          <w:sz w:val="28"/>
        </w:rPr>
        <w:lastRenderedPageBreak/>
        <w:t>Календарно – тематическое планирование,</w:t>
      </w:r>
      <w:r w:rsidRPr="00B52509">
        <w:rPr>
          <w:rFonts w:ascii="Times New Roman" w:hAnsi="Times New Roman"/>
          <w:b/>
          <w:color w:val="000000"/>
          <w:kern w:val="0"/>
          <w:sz w:val="28"/>
          <w:lang w:val="en-US"/>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B52509" w:rsidRPr="00B52509" w:rsidTr="0078080D">
        <w:trPr>
          <w:trHeight w:val="144"/>
          <w:tblCellSpacing w:w="20" w:type="nil"/>
        </w:trPr>
        <w:tc>
          <w:tcPr>
            <w:tcW w:w="3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r w:rsidRPr="00B52509">
              <w:rPr>
                <w:rFonts w:ascii="Times New Roman" w:hAnsi="Times New Roman"/>
                <w:b/>
                <w:color w:val="000000"/>
                <w:kern w:val="0"/>
                <w:sz w:val="24"/>
                <w:lang w:val="en-US"/>
              </w:rPr>
              <w:t xml:space="preserve">№ п/п </w:t>
            </w:r>
          </w:p>
          <w:p w:rsidR="00B52509" w:rsidRPr="00B52509" w:rsidRDefault="00B52509" w:rsidP="00B52509">
            <w:pPr>
              <w:spacing w:after="0" w:line="276" w:lineRule="auto"/>
              <w:ind w:left="135"/>
              <w:rPr>
                <w:kern w:val="0"/>
                <w:lang w:val="en-US"/>
              </w:rPr>
            </w:pPr>
          </w:p>
        </w:tc>
        <w:tc>
          <w:tcPr>
            <w:tcW w:w="3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Тема</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урока</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proofErr w:type="spellStart"/>
            <w:r w:rsidRPr="00B52509">
              <w:rPr>
                <w:rFonts w:ascii="Times New Roman" w:hAnsi="Times New Roman"/>
                <w:b/>
                <w:color w:val="000000"/>
                <w:kern w:val="0"/>
                <w:sz w:val="24"/>
                <w:lang w:val="en-US"/>
              </w:rPr>
              <w:t>Количество</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часов</w:t>
            </w:r>
            <w:proofErr w:type="spellEnd"/>
          </w:p>
        </w:tc>
        <w:tc>
          <w:tcPr>
            <w:tcW w:w="11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Дата</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изучения</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193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Электронные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цифровые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образовательные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ресурсы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Всего</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Контрольные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работы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b/>
                <w:color w:val="000000"/>
                <w:kern w:val="0"/>
                <w:sz w:val="24"/>
                <w:lang w:val="en-US"/>
              </w:rPr>
              <w:t>Практические</w:t>
            </w:r>
            <w:proofErr w:type="spellEnd"/>
            <w:r w:rsidRPr="00B52509">
              <w:rPr>
                <w:rFonts w:ascii="Times New Roman" w:hAnsi="Times New Roman"/>
                <w:b/>
                <w:color w:val="000000"/>
                <w:kern w:val="0"/>
                <w:sz w:val="24"/>
                <w:lang w:val="en-US"/>
              </w:rPr>
              <w:t xml:space="preserve"> </w:t>
            </w:r>
            <w:proofErr w:type="spellStart"/>
            <w:r w:rsidRPr="00B52509">
              <w:rPr>
                <w:rFonts w:ascii="Times New Roman" w:hAnsi="Times New Roman"/>
                <w:b/>
                <w:color w:val="000000"/>
                <w:kern w:val="0"/>
                <w:sz w:val="24"/>
                <w:lang w:val="en-US"/>
              </w:rPr>
              <w:t>работы</w:t>
            </w:r>
            <w:proofErr w:type="spellEnd"/>
            <w:r w:rsidRPr="00B52509">
              <w:rPr>
                <w:rFonts w:ascii="Times New Roman" w:hAnsi="Times New Roman"/>
                <w:b/>
                <w:color w:val="000000"/>
                <w:kern w:val="0"/>
                <w:sz w:val="24"/>
                <w:lang w:val="en-US"/>
              </w:rPr>
              <w:t xml:space="preserve"> </w:t>
            </w:r>
          </w:p>
          <w:p w:rsidR="00B52509" w:rsidRPr="00B52509" w:rsidRDefault="00B52509" w:rsidP="00B52509">
            <w:pPr>
              <w:spacing w:after="0" w:line="276" w:lineRule="auto"/>
              <w:ind w:left="135"/>
              <w:rPr>
                <w:kern w:val="0"/>
                <w:lang w:val="en-US"/>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B52509" w:rsidRPr="00B52509" w:rsidRDefault="00B52509" w:rsidP="00B52509">
            <w:pPr>
              <w:spacing w:after="200" w:line="276" w:lineRule="auto"/>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Формирование культуры безопасности жизнедеятельности населения</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Личностный фактор в обеспечении безопасности жизнедеятельности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Как не стать участником информационной войны</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Транспортная безопасность и правила безопасности для участников дорожного движения</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Законодательство Российской Федерации об обороне государства</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Законодательство Российской Федерации о воинской обязанности и военной службе</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Организация</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воинского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учёта</w:t>
            </w:r>
            <w:proofErr w:type="spellEnd"/>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Допризывная</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подготовка</w:t>
            </w:r>
            <w:proofErr w:type="spellEnd"/>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 xml:space="preserve">Есть такая профессия - Родину </w:t>
            </w:r>
            <w:r w:rsidRPr="00B52509">
              <w:rPr>
                <w:rFonts w:ascii="Times New Roman" w:hAnsi="Times New Roman"/>
                <w:color w:val="000000"/>
                <w:kern w:val="0"/>
                <w:sz w:val="24"/>
              </w:rPr>
              <w:lastRenderedPageBreak/>
              <w:t>защищать</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lastRenderedPageBreak/>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lastRenderedPageBreak/>
              <w:t>11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Подготовка граждан по военно-учётным специальностям</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Воинские символы и традиции Вооружённых Сил Российской Федерации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Традиции Вооружённых Сил Российской Федерации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Ритуалы Вооружённых Сил Российской Федерации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Источники опасности в природной среде</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19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Чрезвычайные</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ситуации</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природного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характера</w:t>
            </w:r>
            <w:proofErr w:type="spellEnd"/>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Экологическая безопасность и охрана окружающей среды</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 xml:space="preserve">Средства защиты и предупреждения от </w:t>
            </w:r>
            <w:r w:rsidRPr="00B52509">
              <w:rPr>
                <w:rFonts w:ascii="Times New Roman" w:hAnsi="Times New Roman"/>
                <w:color w:val="000000"/>
                <w:kern w:val="0"/>
                <w:sz w:val="24"/>
              </w:rPr>
              <w:lastRenderedPageBreak/>
              <w:t>экологических опасностей</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lastRenderedPageBreak/>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kern w:val="0"/>
              </w:rPr>
              <w:t>1</w:t>
            </w: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lastRenderedPageBreak/>
              <w:t>22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Сущность явлений экстремизма и терроризма</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Противодействие экстремизму и терроризму и ответственность граждан в этой области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Общегосударственное противодействие экстремизму и терроризму</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Деятельность государства при реальной угрозе террористической опасности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Основы законодательства Российской Федерации в области формирования здорового образа жизни</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roofErr w:type="spellStart"/>
            <w:r w:rsidRPr="00B52509">
              <w:rPr>
                <w:rFonts w:ascii="Times New Roman" w:hAnsi="Times New Roman"/>
                <w:color w:val="000000"/>
                <w:kern w:val="0"/>
                <w:sz w:val="24"/>
                <w:lang w:val="en-US"/>
              </w:rPr>
              <w:t>Преимущества</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здорового</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образа</w:t>
            </w:r>
            <w:proofErr w:type="spellEnd"/>
            <w:r w:rsidRPr="00B52509">
              <w:rPr>
                <w:rFonts w:ascii="Times New Roman" w:hAnsi="Times New Roman"/>
                <w:color w:val="000000"/>
                <w:kern w:val="0"/>
                <w:sz w:val="24"/>
                <w:lang w:val="en-US"/>
              </w:rPr>
              <w:t xml:space="preserve"> </w:t>
            </w:r>
            <w:proofErr w:type="spellStart"/>
            <w:r w:rsidRPr="00B52509">
              <w:rPr>
                <w:rFonts w:ascii="Times New Roman" w:hAnsi="Times New Roman"/>
                <w:color w:val="000000"/>
                <w:kern w:val="0"/>
                <w:sz w:val="24"/>
                <w:lang w:val="en-US"/>
              </w:rPr>
              <w:t>жизни</w:t>
            </w:r>
            <w:proofErr w:type="spellEnd"/>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lang w:val="en-US"/>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Обеспечение санитарно-эпидемиологического благополучия населения</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29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b/>
                <w:bCs/>
                <w:color w:val="000000"/>
                <w:kern w:val="0"/>
                <w:sz w:val="24"/>
              </w:rPr>
              <w:t>Промежуточная аттестация в форме контрольной работы</w:t>
            </w:r>
            <w:proofErr w:type="gramStart"/>
            <w:r w:rsidRPr="00B52509">
              <w:rPr>
                <w:rFonts w:ascii="Times New Roman" w:hAnsi="Times New Roman"/>
                <w:color w:val="000000"/>
                <w:kern w:val="0"/>
                <w:sz w:val="24"/>
              </w:rPr>
              <w:t xml:space="preserve"> .</w:t>
            </w:r>
            <w:proofErr w:type="gramEnd"/>
            <w:r w:rsidRPr="00B52509">
              <w:rPr>
                <w:rFonts w:ascii="Times New Roman" w:hAnsi="Times New Roman"/>
                <w:color w:val="000000"/>
                <w:kern w:val="0"/>
                <w:sz w:val="24"/>
              </w:rPr>
              <w:t>Неинфекционные и инфекционные заболевания и их профилактика</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kern w:val="0"/>
              </w:rPr>
              <w:t>1</w:t>
            </w: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Безопасность при возникновении биолого-социальных чрезвычайных ситуаций</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Строевая подготовка и воинское приветствие</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kern w:val="0"/>
              </w:rPr>
              <w:t>1</w:t>
            </w: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Оружие пехотинца и правила обращения с ним</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lastRenderedPageBreak/>
              <w:t>33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Действия в современном общевойсковом бою</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3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rPr>
                <w:kern w:val="0"/>
                <w:lang w:val="en-US"/>
              </w:rPr>
            </w:pPr>
            <w:r w:rsidRPr="00B52509">
              <w:rPr>
                <w:rFonts w:ascii="Times New Roman" w:hAnsi="Times New Roman"/>
                <w:color w:val="000000"/>
                <w:kern w:val="0"/>
                <w:sz w:val="24"/>
                <w:lang w:val="en-US"/>
              </w:rPr>
              <w:t>34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Средства индивидуальной защиты и оказание первой помощи в бою</w:t>
            </w:r>
          </w:p>
        </w:tc>
        <w:tc>
          <w:tcPr>
            <w:tcW w:w="7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p>
        </w:tc>
        <w:tc>
          <w:tcPr>
            <w:tcW w:w="1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c>
          <w:tcPr>
            <w:tcW w:w="193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lang w:val="en-US"/>
              </w:rPr>
            </w:pPr>
          </w:p>
        </w:tc>
      </w:tr>
      <w:tr w:rsidR="00B52509" w:rsidRPr="00B52509" w:rsidTr="0078080D">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rPr>
                <w:kern w:val="0"/>
              </w:rPr>
            </w:pPr>
            <w:r w:rsidRPr="00B52509">
              <w:rPr>
                <w:rFonts w:ascii="Times New Roman" w:hAnsi="Times New Roman"/>
                <w:color w:val="000000"/>
                <w:kern w:val="0"/>
                <w:sz w:val="24"/>
              </w:rPr>
              <w:t>ОБЩЕЕ КОЛИЧЕСТВО ЧАСОВ ПО ПРОГРАММЕ</w:t>
            </w:r>
          </w:p>
        </w:tc>
        <w:tc>
          <w:tcPr>
            <w:tcW w:w="12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lang w:val="en-US"/>
              </w:rPr>
            </w:pPr>
            <w:r w:rsidRPr="00B52509">
              <w:rPr>
                <w:rFonts w:ascii="Times New Roman" w:hAnsi="Times New Roman"/>
                <w:color w:val="000000"/>
                <w:kern w:val="0"/>
                <w:sz w:val="24"/>
              </w:rPr>
              <w:t xml:space="preserve"> </w:t>
            </w:r>
            <w:r w:rsidRPr="00B52509">
              <w:rPr>
                <w:rFonts w:ascii="Times New Roman" w:hAnsi="Times New Roman"/>
                <w:color w:val="000000"/>
                <w:kern w:val="0"/>
                <w:sz w:val="24"/>
                <w:lang w:val="en-US"/>
              </w:rPr>
              <w:t xml:space="preserve">34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rFonts w:ascii="Times New Roman" w:hAnsi="Times New Roman"/>
                <w:color w:val="000000"/>
                <w:kern w:val="0"/>
                <w:sz w:val="24"/>
                <w:lang w:val="en-US"/>
              </w:rPr>
              <w:t xml:space="preserve"> </w:t>
            </w:r>
            <w:r w:rsidRPr="00B52509">
              <w:rPr>
                <w:rFonts w:ascii="Times New Roman" w:hAnsi="Times New Roman"/>
                <w:color w:val="000000"/>
                <w:kern w:val="0"/>
                <w:sz w:val="24"/>
              </w:rPr>
              <w:t>1</w:t>
            </w: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0" w:line="276" w:lineRule="auto"/>
              <w:ind w:left="135"/>
              <w:jc w:val="center"/>
              <w:rPr>
                <w:kern w:val="0"/>
              </w:rPr>
            </w:pPr>
            <w:r w:rsidRPr="00B52509">
              <w:rPr>
                <w:rFonts w:ascii="Times New Roman" w:hAnsi="Times New Roman"/>
                <w:color w:val="000000"/>
                <w:kern w:val="0"/>
                <w:sz w:val="24"/>
                <w:lang w:val="en-US"/>
              </w:rPr>
              <w:t xml:space="preserve"> </w:t>
            </w:r>
            <w:r w:rsidRPr="00B52509">
              <w:rPr>
                <w:rFonts w:ascii="Times New Roman" w:hAnsi="Times New Roman"/>
                <w:color w:val="000000"/>
                <w:kern w:val="0"/>
                <w:sz w:val="24"/>
              </w:rPr>
              <w:t>2</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B52509" w:rsidRPr="00B52509" w:rsidRDefault="00B52509" w:rsidP="00B52509">
            <w:pPr>
              <w:spacing w:after="200" w:line="276" w:lineRule="auto"/>
              <w:rPr>
                <w:kern w:val="0"/>
                <w:lang w:val="en-US"/>
              </w:rPr>
            </w:pPr>
          </w:p>
        </w:tc>
      </w:tr>
    </w:tbl>
    <w:p w:rsidR="00B52509" w:rsidRPr="00B52509" w:rsidRDefault="00B52509" w:rsidP="00B52509">
      <w:pPr>
        <w:spacing w:after="200" w:line="276" w:lineRule="auto"/>
        <w:rPr>
          <w:kern w:val="0"/>
          <w:lang w:val="en-US"/>
        </w:rPr>
        <w:sectPr w:rsidR="00B52509" w:rsidRPr="00B52509">
          <w:pgSz w:w="16383" w:h="11906" w:orient="landscape"/>
          <w:pgMar w:top="1134" w:right="850" w:bottom="1134" w:left="1701" w:header="720" w:footer="720" w:gutter="0"/>
          <w:cols w:space="720"/>
        </w:sectPr>
      </w:pPr>
    </w:p>
    <w:p w:rsidR="00B52509" w:rsidRPr="00B52509" w:rsidRDefault="00B52509" w:rsidP="00B52509">
      <w:pPr>
        <w:spacing w:after="200" w:line="276" w:lineRule="auto"/>
        <w:rPr>
          <w:kern w:val="0"/>
          <w:lang w:val="en-US"/>
        </w:rPr>
        <w:sectPr w:rsidR="00B52509" w:rsidRPr="00B52509">
          <w:pgSz w:w="16383" w:h="11906" w:orient="landscape"/>
          <w:pgMar w:top="1134" w:right="850" w:bottom="1134" w:left="1701" w:header="720" w:footer="720" w:gutter="0"/>
          <w:cols w:space="720"/>
        </w:sectPr>
      </w:pPr>
    </w:p>
    <w:bookmarkEnd w:id="5"/>
    <w:p w:rsidR="00894A51" w:rsidRDefault="00894A51"/>
    <w:sectPr w:rsidR="00894A51" w:rsidSect="000F4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4467"/>
    <w:multiLevelType w:val="multilevel"/>
    <w:tmpl w:val="E4C62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322608"/>
    <w:multiLevelType w:val="multilevel"/>
    <w:tmpl w:val="678858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D653C"/>
    <w:rsid w:val="000F4CE9"/>
    <w:rsid w:val="002B06CA"/>
    <w:rsid w:val="00515804"/>
    <w:rsid w:val="0078080D"/>
    <w:rsid w:val="00894A51"/>
    <w:rsid w:val="00A94804"/>
    <w:rsid w:val="00B52509"/>
    <w:rsid w:val="00E839B9"/>
    <w:rsid w:val="00F215E3"/>
    <w:rsid w:val="00F41552"/>
    <w:rsid w:val="00FD6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CE9"/>
  </w:style>
  <w:style w:type="paragraph" w:styleId="1">
    <w:name w:val="heading 1"/>
    <w:basedOn w:val="a"/>
    <w:next w:val="a"/>
    <w:link w:val="10"/>
    <w:uiPriority w:val="9"/>
    <w:qFormat/>
    <w:rsid w:val="00B52509"/>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rPr>
  </w:style>
  <w:style w:type="paragraph" w:styleId="2">
    <w:name w:val="heading 2"/>
    <w:basedOn w:val="a"/>
    <w:next w:val="a"/>
    <w:link w:val="20"/>
    <w:uiPriority w:val="9"/>
    <w:unhideWhenUsed/>
    <w:qFormat/>
    <w:rsid w:val="00B52509"/>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rPr>
  </w:style>
  <w:style w:type="paragraph" w:styleId="3">
    <w:name w:val="heading 3"/>
    <w:basedOn w:val="a"/>
    <w:next w:val="a"/>
    <w:link w:val="30"/>
    <w:uiPriority w:val="9"/>
    <w:unhideWhenUsed/>
    <w:qFormat/>
    <w:rsid w:val="00B52509"/>
    <w:pPr>
      <w:keepNext/>
      <w:keepLines/>
      <w:spacing w:before="200" w:after="200" w:line="276" w:lineRule="auto"/>
      <w:outlineLvl w:val="2"/>
    </w:pPr>
    <w:rPr>
      <w:rFonts w:asciiTheme="majorHAnsi" w:eastAsiaTheme="majorEastAsia" w:hAnsiTheme="majorHAnsi" w:cstheme="majorBidi"/>
      <w:b/>
      <w:bCs/>
      <w:color w:val="4472C4" w:themeColor="accent1"/>
      <w:kern w:val="0"/>
      <w:lang w:val="en-US"/>
    </w:rPr>
  </w:style>
  <w:style w:type="paragraph" w:styleId="4">
    <w:name w:val="heading 4"/>
    <w:basedOn w:val="a"/>
    <w:next w:val="a"/>
    <w:link w:val="40"/>
    <w:uiPriority w:val="9"/>
    <w:unhideWhenUsed/>
    <w:qFormat/>
    <w:rsid w:val="00B52509"/>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509"/>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B52509"/>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B52509"/>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B52509"/>
    <w:rPr>
      <w:rFonts w:asciiTheme="majorHAnsi" w:eastAsiaTheme="majorEastAsia" w:hAnsiTheme="majorHAnsi" w:cstheme="majorBidi"/>
      <w:b/>
      <w:bCs/>
      <w:i/>
      <w:iCs/>
      <w:color w:val="4472C4" w:themeColor="accent1"/>
      <w:kern w:val="0"/>
      <w:lang w:val="en-US"/>
    </w:rPr>
  </w:style>
  <w:style w:type="numbering" w:customStyle="1" w:styleId="11">
    <w:name w:val="Нет списка1"/>
    <w:next w:val="a2"/>
    <w:uiPriority w:val="99"/>
    <w:semiHidden/>
    <w:unhideWhenUsed/>
    <w:rsid w:val="00B52509"/>
  </w:style>
  <w:style w:type="paragraph" w:styleId="a3">
    <w:name w:val="header"/>
    <w:basedOn w:val="a"/>
    <w:link w:val="a4"/>
    <w:uiPriority w:val="99"/>
    <w:unhideWhenUsed/>
    <w:rsid w:val="00B52509"/>
    <w:pPr>
      <w:tabs>
        <w:tab w:val="center" w:pos="4680"/>
        <w:tab w:val="right" w:pos="9360"/>
      </w:tabs>
      <w:spacing w:after="200" w:line="276" w:lineRule="auto"/>
    </w:pPr>
    <w:rPr>
      <w:kern w:val="0"/>
      <w:lang w:val="en-US"/>
    </w:rPr>
  </w:style>
  <w:style w:type="character" w:customStyle="1" w:styleId="a4">
    <w:name w:val="Верхний колонтитул Знак"/>
    <w:basedOn w:val="a0"/>
    <w:link w:val="a3"/>
    <w:uiPriority w:val="99"/>
    <w:rsid w:val="00B52509"/>
    <w:rPr>
      <w:kern w:val="0"/>
      <w:lang w:val="en-US"/>
    </w:rPr>
  </w:style>
  <w:style w:type="paragraph" w:styleId="a5">
    <w:name w:val="Normal Indent"/>
    <w:basedOn w:val="a"/>
    <w:uiPriority w:val="99"/>
    <w:unhideWhenUsed/>
    <w:rsid w:val="00B52509"/>
    <w:pPr>
      <w:spacing w:after="200" w:line="276" w:lineRule="auto"/>
      <w:ind w:left="720"/>
    </w:pPr>
    <w:rPr>
      <w:kern w:val="0"/>
      <w:lang w:val="en-US"/>
    </w:rPr>
  </w:style>
  <w:style w:type="paragraph" w:styleId="a6">
    <w:name w:val="Subtitle"/>
    <w:basedOn w:val="a"/>
    <w:next w:val="a"/>
    <w:link w:val="a7"/>
    <w:uiPriority w:val="11"/>
    <w:qFormat/>
    <w:rsid w:val="00B52509"/>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lang w:val="en-US"/>
    </w:rPr>
  </w:style>
  <w:style w:type="character" w:customStyle="1" w:styleId="a7">
    <w:name w:val="Подзаголовок Знак"/>
    <w:basedOn w:val="a0"/>
    <w:link w:val="a6"/>
    <w:uiPriority w:val="11"/>
    <w:rsid w:val="00B52509"/>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B52509"/>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B52509"/>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B52509"/>
    <w:rPr>
      <w:i/>
      <w:iCs/>
    </w:rPr>
  </w:style>
  <w:style w:type="character" w:styleId="ab">
    <w:name w:val="Hyperlink"/>
    <w:basedOn w:val="a0"/>
    <w:uiPriority w:val="99"/>
    <w:unhideWhenUsed/>
    <w:rsid w:val="00B52509"/>
    <w:rPr>
      <w:color w:val="0563C1" w:themeColor="hyperlink"/>
      <w:u w:val="single"/>
    </w:rPr>
  </w:style>
  <w:style w:type="table" w:styleId="ac">
    <w:name w:val="Table Grid"/>
    <w:basedOn w:val="a1"/>
    <w:uiPriority w:val="59"/>
    <w:rsid w:val="00B52509"/>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52509"/>
    <w:pPr>
      <w:spacing w:after="200" w:line="240" w:lineRule="auto"/>
    </w:pPr>
    <w:rPr>
      <w:b/>
      <w:bCs/>
      <w:color w:val="4472C4" w:themeColor="accent1"/>
      <w:kern w:val="0"/>
      <w:sz w:val="18"/>
      <w:szCs w:val="18"/>
      <w:lang w:val="en-US"/>
    </w:rPr>
  </w:style>
  <w:style w:type="paragraph" w:styleId="ae">
    <w:name w:val="No Spacing"/>
    <w:uiPriority w:val="1"/>
    <w:qFormat/>
    <w:rsid w:val="00B52509"/>
    <w:pPr>
      <w:spacing w:after="0" w:line="240" w:lineRule="auto"/>
    </w:pPr>
    <w:rPr>
      <w:kern w:val="0"/>
      <w:lang w:val="en-US"/>
    </w:rPr>
  </w:style>
  <w:style w:type="paragraph" w:styleId="af">
    <w:name w:val="Balloon Text"/>
    <w:basedOn w:val="a"/>
    <w:link w:val="af0"/>
    <w:uiPriority w:val="99"/>
    <w:semiHidden/>
    <w:unhideWhenUsed/>
    <w:rsid w:val="0078080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80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6883-DCEA-4DB7-B1D7-E89AAFD0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33</Pages>
  <Words>7028</Words>
  <Characters>40063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Учитель</cp:lastModifiedBy>
  <cp:revision>7</cp:revision>
  <cp:lastPrinted>2023-09-21T18:52:00Z</cp:lastPrinted>
  <dcterms:created xsi:type="dcterms:W3CDTF">2023-09-20T17:16:00Z</dcterms:created>
  <dcterms:modified xsi:type="dcterms:W3CDTF">2023-09-25T08:07:00Z</dcterms:modified>
</cp:coreProperties>
</file>